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firstLine="0" w:firstLineChars="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检查合格标准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Hans"/>
        </w:rPr>
        <w:t>00</w:t>
      </w:r>
      <w:r>
        <w:rPr>
          <w:rFonts w:hint="default" w:ascii="方正黑体简体" w:hAnsi="方正黑体简体" w:eastAsia="方正黑体简体" w:cs="方正黑体简体"/>
          <w:sz w:val="32"/>
          <w:szCs w:val="32"/>
          <w:lang w:eastAsia="zh-Hans"/>
        </w:rPr>
        <w:t>7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:</w:t>
      </w:r>
    </w:p>
    <w:p>
      <w:pPr>
        <w:ind w:left="0" w:leftChars="0" w:firstLine="0" w:firstLineChars="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</w:pPr>
    </w:p>
    <w:p>
      <w:pPr>
        <w:ind w:left="0" w:leftChars="0" w:firstLine="640" w:firstLineChars="200"/>
        <w:rPr>
          <w:rFonts w:hint="eastAsia"/>
          <w:sz w:val="32"/>
          <w:szCs w:val="32"/>
          <w:lang w:val="en-US" w:eastAsia="zh-Hans"/>
        </w:rPr>
      </w:pPr>
      <w:r>
        <w:rPr>
          <w:rFonts w:hint="default"/>
          <w:sz w:val="32"/>
          <w:szCs w:val="32"/>
          <w:lang w:eastAsia="zh-Hans"/>
        </w:rPr>
        <w:t>商业保理</w:t>
      </w:r>
      <w:r>
        <w:rPr>
          <w:rFonts w:hint="eastAsia"/>
          <w:sz w:val="32"/>
          <w:szCs w:val="32"/>
          <w:lang w:val="en-US" w:eastAsia="zh-Hans"/>
        </w:rPr>
        <w:t>公司未超越下列经营范围从事金融业务活动</w:t>
      </w:r>
      <w:r>
        <w:rPr>
          <w:rFonts w:hint="default"/>
          <w:sz w:val="32"/>
          <w:szCs w:val="32"/>
          <w:lang w:eastAsia="zh-Hans"/>
        </w:rPr>
        <w:t>（</w:t>
      </w:r>
      <w:r>
        <w:rPr>
          <w:rFonts w:hint="eastAsia"/>
          <w:sz w:val="32"/>
          <w:szCs w:val="32"/>
          <w:lang w:val="en-US" w:eastAsia="zh-Hans"/>
        </w:rPr>
        <w:t>现场查验公司提供的相关资料</w:t>
      </w:r>
      <w:r>
        <w:rPr>
          <w:rFonts w:hint="default"/>
          <w:sz w:val="32"/>
          <w:szCs w:val="32"/>
          <w:lang w:eastAsia="zh-Hans"/>
        </w:rPr>
        <w:t>）</w:t>
      </w:r>
      <w:r>
        <w:rPr>
          <w:rFonts w:hint="eastAsia"/>
          <w:sz w:val="32"/>
          <w:szCs w:val="32"/>
          <w:lang w:val="en-US" w:eastAsia="zh-Hans"/>
        </w:rPr>
        <w:t>：</w:t>
      </w:r>
    </w:p>
    <w:p>
      <w:pPr>
        <w:ind w:left="0" w:leftChars="0" w:firstLine="640" w:firstLineChars="200"/>
        <w:rPr>
          <w:rFonts w:hint="eastAsia"/>
          <w:sz w:val="32"/>
          <w:szCs w:val="32"/>
          <w:lang w:val="en-US" w:eastAsia="zh-Hans"/>
        </w:rPr>
      </w:pPr>
      <w:r>
        <w:rPr>
          <w:rFonts w:hint="eastAsia"/>
          <w:sz w:val="32"/>
          <w:szCs w:val="32"/>
          <w:lang w:val="en-US" w:eastAsia="zh-Hans"/>
        </w:rPr>
        <w:t>1.保理融资；</w:t>
      </w:r>
    </w:p>
    <w:p>
      <w:pPr>
        <w:ind w:left="0" w:leftChars="0" w:firstLine="640" w:firstLineChars="200"/>
        <w:rPr>
          <w:rFonts w:hint="eastAsia"/>
          <w:sz w:val="32"/>
          <w:szCs w:val="32"/>
          <w:lang w:val="en-US" w:eastAsia="zh-Hans"/>
        </w:rPr>
      </w:pPr>
      <w:r>
        <w:rPr>
          <w:rFonts w:hint="eastAsia"/>
          <w:sz w:val="32"/>
          <w:szCs w:val="32"/>
          <w:lang w:val="en-US" w:eastAsia="zh-Hans"/>
        </w:rPr>
        <w:t>2.销售分户（分类）账管理；</w:t>
      </w:r>
    </w:p>
    <w:p>
      <w:pPr>
        <w:ind w:left="0" w:leftChars="0" w:firstLine="640" w:firstLineChars="200"/>
        <w:rPr>
          <w:rFonts w:hint="eastAsia"/>
          <w:sz w:val="32"/>
          <w:szCs w:val="32"/>
          <w:lang w:val="en-US" w:eastAsia="zh-Hans"/>
        </w:rPr>
      </w:pPr>
      <w:r>
        <w:rPr>
          <w:rFonts w:hint="eastAsia"/>
          <w:sz w:val="32"/>
          <w:szCs w:val="32"/>
          <w:lang w:val="en-US" w:eastAsia="zh-Hans"/>
        </w:rPr>
        <w:t>3.应收账款催收；</w:t>
      </w:r>
    </w:p>
    <w:p>
      <w:pPr>
        <w:ind w:left="0" w:leftChars="0" w:firstLine="640" w:firstLineChars="200"/>
        <w:rPr>
          <w:rFonts w:hint="eastAsia"/>
          <w:sz w:val="32"/>
          <w:szCs w:val="32"/>
          <w:lang w:val="en-US" w:eastAsia="zh-Hans"/>
        </w:rPr>
      </w:pPr>
      <w:r>
        <w:rPr>
          <w:rFonts w:hint="eastAsia"/>
          <w:sz w:val="32"/>
          <w:szCs w:val="32"/>
          <w:lang w:val="en-US" w:eastAsia="zh-Hans"/>
        </w:rPr>
        <w:t>4.非商业性坏账担保。</w:t>
      </w:r>
    </w:p>
    <w:p>
      <w:pPr>
        <w:ind w:left="0" w:leftChars="0" w:firstLine="640" w:firstLineChars="200"/>
        <w:rPr>
          <w:rFonts w:hint="eastAsia"/>
          <w:sz w:val="32"/>
          <w:szCs w:val="32"/>
          <w:lang w:val="en-US" w:eastAsia="zh-Hans"/>
        </w:rPr>
      </w:pPr>
      <w:r>
        <w:rPr>
          <w:rFonts w:hint="eastAsia"/>
          <w:sz w:val="32"/>
          <w:szCs w:val="32"/>
          <w:lang w:val="en-US" w:eastAsia="zh-Hans"/>
        </w:rPr>
        <w:t>商业保理企业应主要经营商业保理业务，同时还可经营客户资信调查与评估、与商业保理相关的咨询服务。</w:t>
      </w:r>
    </w:p>
    <w:p>
      <w:pPr>
        <w:ind w:left="0" w:leftChars="0" w:firstLine="0" w:firstLineChars="0"/>
        <w:rPr>
          <w:rFonts w:hint="eastAsia"/>
          <w:sz w:val="32"/>
          <w:szCs w:val="32"/>
          <w:lang w:val="en-US" w:eastAsia="zh-Hans"/>
        </w:rPr>
      </w:pPr>
    </w:p>
    <w:p>
      <w:pPr>
        <w:ind w:left="0" w:leftChars="0" w:firstLine="640" w:firstLineChars="200"/>
        <w:rPr>
          <w:rFonts w:hint="default"/>
          <w:sz w:val="32"/>
          <w:szCs w:val="32"/>
        </w:rPr>
      </w:pPr>
      <w:r>
        <w:rPr>
          <w:rFonts w:hint="eastAsia"/>
          <w:sz w:val="32"/>
          <w:szCs w:val="32"/>
          <w:lang w:val="en-US" w:eastAsia="zh-Hans"/>
        </w:rPr>
        <w:t>检查发现</w:t>
      </w:r>
      <w:r>
        <w:rPr>
          <w:rFonts w:hint="default"/>
          <w:sz w:val="32"/>
          <w:szCs w:val="32"/>
          <w:lang w:eastAsia="zh-Hans"/>
        </w:rPr>
        <w:t>商业保理公司</w:t>
      </w:r>
      <w:r>
        <w:rPr>
          <w:rFonts w:hint="eastAsia"/>
          <w:sz w:val="32"/>
          <w:szCs w:val="32"/>
          <w:lang w:val="en-US" w:eastAsia="zh-Hans"/>
        </w:rPr>
        <w:t>超越经营范围从事金融业务活动的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该项检查结果为“存在”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应当责令其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  <w:lang w:val="en-US" w:eastAsia="zh-Hans"/>
        </w:rPr>
        <w:t>个月内完成整改并提交整改报告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并按照相关法律法规规定予以处理</w:t>
      </w:r>
      <w:r>
        <w:rPr>
          <w:rFonts w:hint="default"/>
          <w:sz w:val="32"/>
          <w:szCs w:val="32"/>
          <w:lang w:eastAsia="zh-Hans"/>
        </w:rPr>
        <w:t>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2F61187F"/>
    <w:rsid w:val="2F9695BB"/>
    <w:rsid w:val="337EDFBE"/>
    <w:rsid w:val="37EE9943"/>
    <w:rsid w:val="3DDFF9D1"/>
    <w:rsid w:val="3EBFA2D0"/>
    <w:rsid w:val="3EFA5539"/>
    <w:rsid w:val="3FAF54A1"/>
    <w:rsid w:val="3FBE1D47"/>
    <w:rsid w:val="3FBFF4C2"/>
    <w:rsid w:val="3FE5F4A4"/>
    <w:rsid w:val="3FED8BFB"/>
    <w:rsid w:val="3FF9CA76"/>
    <w:rsid w:val="4BDFC1BC"/>
    <w:rsid w:val="4DBE2FD5"/>
    <w:rsid w:val="4E8C19F9"/>
    <w:rsid w:val="5767CFFE"/>
    <w:rsid w:val="5CFD5355"/>
    <w:rsid w:val="5DAD6CAF"/>
    <w:rsid w:val="5F7DCF59"/>
    <w:rsid w:val="5FB6FD0B"/>
    <w:rsid w:val="5FBBCA18"/>
    <w:rsid w:val="5FFE1C45"/>
    <w:rsid w:val="67BF029A"/>
    <w:rsid w:val="6DF74C5C"/>
    <w:rsid w:val="6FFF619B"/>
    <w:rsid w:val="75BFF041"/>
    <w:rsid w:val="776F9EEF"/>
    <w:rsid w:val="77F3F179"/>
    <w:rsid w:val="77FF3BFB"/>
    <w:rsid w:val="7BAEA061"/>
    <w:rsid w:val="7CF60FCB"/>
    <w:rsid w:val="7D7B2D93"/>
    <w:rsid w:val="7ED2E1C5"/>
    <w:rsid w:val="7EF50856"/>
    <w:rsid w:val="7EF6A11C"/>
    <w:rsid w:val="7F97F466"/>
    <w:rsid w:val="7FBD6441"/>
    <w:rsid w:val="7FFE9656"/>
    <w:rsid w:val="7FFEFD4A"/>
    <w:rsid w:val="7FFF24A9"/>
    <w:rsid w:val="7FFF8554"/>
    <w:rsid w:val="9FFD4292"/>
    <w:rsid w:val="A337749F"/>
    <w:rsid w:val="A6EF85FD"/>
    <w:rsid w:val="A97FC0F7"/>
    <w:rsid w:val="ABFEDF46"/>
    <w:rsid w:val="ACFF3AA7"/>
    <w:rsid w:val="B4FF8A02"/>
    <w:rsid w:val="B6F836D4"/>
    <w:rsid w:val="B73F7387"/>
    <w:rsid w:val="BBFF92B9"/>
    <w:rsid w:val="BBFFA552"/>
    <w:rsid w:val="BE7FC9E8"/>
    <w:rsid w:val="BF7ED3A7"/>
    <w:rsid w:val="BFE9ABF6"/>
    <w:rsid w:val="CDFB0781"/>
    <w:rsid w:val="CFEDAE28"/>
    <w:rsid w:val="D96E57D1"/>
    <w:rsid w:val="DABDD7F0"/>
    <w:rsid w:val="DE3FD73F"/>
    <w:rsid w:val="DF3FB424"/>
    <w:rsid w:val="DF591126"/>
    <w:rsid w:val="E9779863"/>
    <w:rsid w:val="EB774F38"/>
    <w:rsid w:val="EBFFE9DA"/>
    <w:rsid w:val="EDF92240"/>
    <w:rsid w:val="EFB749CA"/>
    <w:rsid w:val="F0AD54E5"/>
    <w:rsid w:val="F5BFBEFD"/>
    <w:rsid w:val="F617F278"/>
    <w:rsid w:val="F77FA07F"/>
    <w:rsid w:val="F7A70FF6"/>
    <w:rsid w:val="F7FEA782"/>
    <w:rsid w:val="FE5FDDD0"/>
    <w:rsid w:val="FEB7043F"/>
    <w:rsid w:val="FFD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2022-01-04T01:58:00Z</dcterms:created>
  <dc:creator>张嘉嘉律师</dc:creator>
  <cp:lastModifiedBy>可可</cp:lastModifiedBy>
  <dcterms:modified xsi:type="dcterms:W3CDTF">2022-01-24T08:31:10Z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8A5C03EBE92540D58BE474E25F2B6A16</vt:lpwstr>
  </property>
</Properties>
</file>